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E05" w:rsidRPr="00C50E05" w:rsidRDefault="00C50E05" w:rsidP="00C50E05">
      <w:pPr>
        <w:autoSpaceDE w:val="0"/>
        <w:autoSpaceDN w:val="0"/>
        <w:adjustRightInd w:val="0"/>
        <w:spacing w:after="0" w:line="240" w:lineRule="auto"/>
        <w:ind w:firstLine="0"/>
        <w:jc w:val="left"/>
        <w:rPr>
          <w:rFonts w:ascii="Times New Roman" w:hAnsi="Times New Roman" w:cs="Times New Roman"/>
          <w:color w:val="000000"/>
          <w:sz w:val="24"/>
          <w:szCs w:val="24"/>
        </w:rPr>
      </w:pPr>
    </w:p>
    <w:p w:rsidR="00C50E05" w:rsidRDefault="00C50E05" w:rsidP="00C50E05">
      <w:pPr>
        <w:autoSpaceDE w:val="0"/>
        <w:autoSpaceDN w:val="0"/>
        <w:adjustRightInd w:val="0"/>
        <w:spacing w:after="0" w:line="240" w:lineRule="auto"/>
        <w:ind w:firstLine="0"/>
        <w:jc w:val="center"/>
        <w:rPr>
          <w:rFonts w:ascii="Times New Roman" w:hAnsi="Times New Roman" w:cs="Times New Roman"/>
          <w:color w:val="000000"/>
          <w:sz w:val="36"/>
          <w:szCs w:val="36"/>
        </w:rPr>
      </w:pPr>
      <w:r w:rsidRPr="00C50E05">
        <w:rPr>
          <w:rFonts w:ascii="Times New Roman" w:hAnsi="Times New Roman" w:cs="Times New Roman"/>
          <w:b/>
          <w:bCs/>
          <w:color w:val="000000"/>
          <w:sz w:val="36"/>
          <w:szCs w:val="36"/>
        </w:rPr>
        <w:t>A Hierarchical Task Allocation Model in Cloud Computing Environment using Multi-Objective Particle Swarm Optimization</w:t>
      </w:r>
    </w:p>
    <w:p w:rsidR="00C50E05" w:rsidRPr="00C50E05" w:rsidRDefault="00C50E05" w:rsidP="00C50E05">
      <w:pPr>
        <w:autoSpaceDE w:val="0"/>
        <w:autoSpaceDN w:val="0"/>
        <w:adjustRightInd w:val="0"/>
        <w:spacing w:after="0" w:line="240" w:lineRule="auto"/>
        <w:ind w:firstLine="0"/>
        <w:jc w:val="center"/>
        <w:rPr>
          <w:rFonts w:ascii="Times New Roman" w:hAnsi="Times New Roman" w:cs="Times New Roman"/>
          <w:color w:val="000000"/>
          <w:sz w:val="36"/>
          <w:szCs w:val="36"/>
        </w:rPr>
      </w:pPr>
    </w:p>
    <w:p w:rsidR="00C50E05" w:rsidRPr="00C50E05" w:rsidRDefault="00C50E05" w:rsidP="00C50E05">
      <w:pPr>
        <w:autoSpaceDE w:val="0"/>
        <w:autoSpaceDN w:val="0"/>
        <w:adjustRightInd w:val="0"/>
        <w:spacing w:after="0" w:line="240" w:lineRule="auto"/>
        <w:ind w:firstLine="0"/>
        <w:jc w:val="center"/>
        <w:rPr>
          <w:rFonts w:ascii="Times New Roman" w:hAnsi="Times New Roman" w:cs="Times New Roman"/>
          <w:color w:val="000000"/>
          <w:sz w:val="23"/>
          <w:szCs w:val="23"/>
        </w:rPr>
      </w:pPr>
      <w:r w:rsidRPr="00C50E05">
        <w:rPr>
          <w:rFonts w:ascii="Times New Roman" w:hAnsi="Times New Roman" w:cs="Times New Roman"/>
          <w:color w:val="000000"/>
          <w:sz w:val="23"/>
          <w:szCs w:val="23"/>
        </w:rPr>
        <w:t>Shaimaa Yosry, May Salama, and Abdelwahab Al-Sammak</w:t>
      </w:r>
    </w:p>
    <w:p w:rsidR="00ED61A4" w:rsidRDefault="00C50E05" w:rsidP="00C50E05">
      <w:pPr>
        <w:autoSpaceDE w:val="0"/>
        <w:autoSpaceDN w:val="0"/>
        <w:adjustRightInd w:val="0"/>
        <w:spacing w:after="0" w:line="240" w:lineRule="auto"/>
        <w:ind w:firstLine="0"/>
        <w:jc w:val="center"/>
        <w:rPr>
          <w:rFonts w:ascii="Times New Roman" w:hAnsi="Times New Roman" w:cs="Times New Roman"/>
          <w:color w:val="000000"/>
          <w:sz w:val="24"/>
          <w:szCs w:val="24"/>
        </w:rPr>
      </w:pPr>
      <w:r w:rsidRPr="00C50E05">
        <w:rPr>
          <w:rFonts w:ascii="Times New Roman" w:hAnsi="Times New Roman" w:cs="Times New Roman"/>
          <w:color w:val="000000"/>
          <w:sz w:val="18"/>
          <w:szCs w:val="18"/>
        </w:rPr>
        <w:t>Electrical Engineering Department, Faculty of Engineering at Shoubra, Benha University, Cairo, Egypt</w:t>
      </w:r>
    </w:p>
    <w:p w:rsidR="00C50E05" w:rsidRDefault="00C50E05" w:rsidP="00C50E05">
      <w:pPr>
        <w:autoSpaceDE w:val="0"/>
        <w:autoSpaceDN w:val="0"/>
        <w:adjustRightInd w:val="0"/>
        <w:spacing w:after="0" w:line="240" w:lineRule="auto"/>
        <w:ind w:firstLine="0"/>
        <w:jc w:val="center"/>
        <w:rPr>
          <w:rFonts w:ascii="Times New Roman" w:hAnsi="Times New Roman" w:cs="Times New Roman"/>
          <w:color w:val="000000"/>
          <w:sz w:val="24"/>
          <w:szCs w:val="24"/>
        </w:rPr>
      </w:pPr>
    </w:p>
    <w:p w:rsidR="00F17CEB" w:rsidRDefault="00E210A6" w:rsidP="00933E87">
      <w:pPr>
        <w:spacing w:after="0"/>
        <w:ind w:firstLine="0"/>
        <w:jc w:val="center"/>
        <w:rPr>
          <w:rFonts w:ascii="Times New Roman" w:hAnsi="Times New Roman" w:cs="Times New Roman"/>
          <w:sz w:val="18"/>
          <w:szCs w:val="18"/>
          <w:rtl/>
        </w:rPr>
      </w:pPr>
      <w:r w:rsidRPr="00E210A6">
        <w:rPr>
          <w:rFonts w:ascii="Times New Roman" w:hAnsi="Times New Roman" w:cs="Times New Roman"/>
        </w:rPr>
        <w:pict>
          <v:rect id="_x0000_i1025" style="width:496.1pt;height:1pt" o:hralign="center" o:hrstd="t" o:hrnoshade="t" o:hr="t" fillcolor="black" stroked="f"/>
        </w:pict>
      </w:r>
    </w:p>
    <w:p w:rsidR="00C50E05" w:rsidRPr="00C50E05" w:rsidRDefault="008E44BB" w:rsidP="00C50E05">
      <w:pPr>
        <w:pStyle w:val="Default"/>
        <w:rPr>
          <w:rFonts w:eastAsiaTheme="minorHAnsi"/>
        </w:rPr>
      </w:pPr>
      <w:r w:rsidRPr="008E44BB">
        <w:rPr>
          <w:b/>
          <w:bCs/>
          <w:sz w:val="20"/>
          <w:szCs w:val="20"/>
        </w:rPr>
        <w:t>Abstract.</w:t>
      </w:r>
      <w:r w:rsidR="00286D19" w:rsidRPr="00286D19">
        <w:t xml:space="preserve"> </w:t>
      </w:r>
    </w:p>
    <w:p w:rsidR="00ED61A4" w:rsidRDefault="00C50E05" w:rsidP="00C50E05">
      <w:pPr>
        <w:pStyle w:val="Default"/>
        <w:rPr>
          <w:rFonts w:eastAsiaTheme="minorHAnsi"/>
        </w:rPr>
      </w:pPr>
      <w:r w:rsidRPr="00C50E05">
        <w:rPr>
          <w:rFonts w:eastAsiaTheme="minorHAnsi"/>
        </w:rPr>
        <w:t xml:space="preserve"> </w:t>
      </w:r>
      <w:r w:rsidRPr="00C50E05">
        <w:rPr>
          <w:rFonts w:eastAsiaTheme="minorHAnsi"/>
          <w:sz w:val="20"/>
          <w:szCs w:val="20"/>
        </w:rPr>
        <w:t>Many cloud services are running on top of geographically distributed data centers in the service provider. For better reliability and performance, the optimum data center with the best suitable virtual machine must be selected by the service provider to handle the customer request. In this proposed work, A multi-objective particle swarm algorithm (MOPSO) is applied to select the optimum data center and virtual machine in the Cloud environment. The multi-objective particle swarm algorithm is an optimization algorithm inspired by social behavior of swarm’s behavior. It is characterized by the relatively small number of parameters that need to be evaluated during the iterations. Thus, its convergence speed is much better than other swarm techniques like Ant Colony and Bee optimizations. The novelty of the algorithm is two folded. First it considers many constraints, one of which is standard deviation which is a new parameter that has not been considered before. Second, it is a hybrid algorithm which not only selects the best Data Center but also the most suitable Virtual machine. The performance of the algorithm was evaluated against Benchmark algorithms. Simulation results show that the proposed algorithm reduced the makespan profoundly regardless of the number of requests reaching 14% of Round Robin, while it increased the service provider income by four times and attained a customer satisfaction of 97%.</w:t>
      </w:r>
    </w:p>
    <w:p w:rsidR="00F17CEB" w:rsidRDefault="00E210A6" w:rsidP="00341378">
      <w:pPr>
        <w:spacing w:after="0" w:line="240" w:lineRule="auto"/>
        <w:ind w:firstLine="0"/>
        <w:rPr>
          <w:sz w:val="24"/>
          <w:szCs w:val="24"/>
          <w:rtl/>
        </w:rPr>
      </w:pPr>
      <w:r w:rsidRPr="00E210A6">
        <w:rPr>
          <w:rFonts w:ascii="Times New Roman" w:hAnsi="Times New Roman" w:cs="Times New Roman"/>
        </w:rPr>
        <w:pict>
          <v:rect id="_x0000_i1026" style="width:496.1pt;height:1pt" o:hralign="center" o:hrstd="t" o:hrnoshade="t" o:hr="t" fillcolor="black" stroked="f"/>
        </w:pict>
      </w:r>
    </w:p>
    <w:p w:rsidR="00264A69" w:rsidRPr="00F17CEB" w:rsidRDefault="00264A69" w:rsidP="00264A69">
      <w:pPr>
        <w:spacing w:after="0"/>
        <w:ind w:firstLine="0"/>
        <w:rPr>
          <w:rFonts w:cstheme="majorBidi"/>
          <w:b/>
          <w:bCs/>
          <w:sz w:val="20"/>
          <w:szCs w:val="20"/>
        </w:rPr>
      </w:pPr>
    </w:p>
    <w:p w:rsidR="005B31C0" w:rsidRDefault="005B31C0" w:rsidP="00264A69">
      <w:pPr>
        <w:pStyle w:val="Heading1"/>
        <w:spacing w:before="0" w:line="360" w:lineRule="auto"/>
        <w:rPr>
          <w:sz w:val="24"/>
          <w:szCs w:val="24"/>
        </w:rPr>
        <w:sectPr w:rsidR="005B31C0" w:rsidSect="00816C41">
          <w:headerReference w:type="default" r:id="rId8"/>
          <w:footerReference w:type="default" r:id="rId9"/>
          <w:headerReference w:type="first" r:id="rId10"/>
          <w:pgSz w:w="11909" w:h="16834" w:code="9"/>
          <w:pgMar w:top="1134" w:right="1134" w:bottom="1134" w:left="1134" w:header="720" w:footer="675" w:gutter="0"/>
          <w:pgNumType w:start="10"/>
          <w:cols w:space="720"/>
          <w:titlePg/>
          <w:docGrid w:linePitch="381"/>
        </w:sectPr>
      </w:pPr>
    </w:p>
    <w:p w:rsidR="0002408A" w:rsidRDefault="0002408A" w:rsidP="00300D34">
      <w:pPr>
        <w:autoSpaceDE w:val="0"/>
        <w:autoSpaceDN w:val="0"/>
        <w:adjustRightInd w:val="0"/>
        <w:spacing w:after="0" w:line="240" w:lineRule="auto"/>
        <w:ind w:left="360" w:firstLine="0"/>
        <w:rPr>
          <w:sz w:val="20"/>
          <w:szCs w:val="20"/>
          <w:lang w:bidi="ar-EG"/>
        </w:rPr>
      </w:pPr>
    </w:p>
    <w:p w:rsidR="0002408A" w:rsidRDefault="0002408A" w:rsidP="00300D34">
      <w:pPr>
        <w:autoSpaceDE w:val="0"/>
        <w:autoSpaceDN w:val="0"/>
        <w:adjustRightInd w:val="0"/>
        <w:spacing w:after="0" w:line="240" w:lineRule="auto"/>
        <w:ind w:left="360" w:firstLine="0"/>
        <w:rPr>
          <w:sz w:val="20"/>
          <w:szCs w:val="20"/>
          <w:lang w:bidi="ar-EG"/>
        </w:rPr>
      </w:pPr>
    </w:p>
    <w:p w:rsidR="0002408A" w:rsidRDefault="0002408A" w:rsidP="00300D34">
      <w:pPr>
        <w:autoSpaceDE w:val="0"/>
        <w:autoSpaceDN w:val="0"/>
        <w:adjustRightInd w:val="0"/>
        <w:spacing w:after="0" w:line="240" w:lineRule="auto"/>
        <w:ind w:left="360" w:firstLine="0"/>
        <w:rPr>
          <w:sz w:val="20"/>
          <w:szCs w:val="20"/>
          <w:lang w:bidi="ar-EG"/>
        </w:rPr>
      </w:pPr>
    </w:p>
    <w:sectPr w:rsidR="0002408A" w:rsidSect="0097796B">
      <w:type w:val="continuous"/>
      <w:pgSz w:w="11909" w:h="16834" w:code="9"/>
      <w:pgMar w:top="1134" w:right="1134" w:bottom="1134" w:left="1134" w:header="720" w:footer="675" w:gutter="0"/>
      <w:cols w:num="2" w:space="709"/>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EA2" w:rsidRDefault="00BD5EA2" w:rsidP="00BF0898">
      <w:pPr>
        <w:spacing w:after="0" w:line="240" w:lineRule="auto"/>
      </w:pPr>
      <w:r>
        <w:separator/>
      </w:r>
    </w:p>
  </w:endnote>
  <w:endnote w:type="continuationSeparator" w:id="1">
    <w:p w:rsidR="00BD5EA2" w:rsidRDefault="00BD5EA2" w:rsidP="00BF0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11" w:rsidRPr="002E13A7" w:rsidRDefault="00386711" w:rsidP="005D2C5B">
    <w:pPr>
      <w:pStyle w:val="Footer"/>
      <w:pBdr>
        <w:top w:val="single" w:sz="4" w:space="1" w:color="auto"/>
      </w:pBdr>
      <w:ind w:firstLine="0"/>
      <w:jc w:val="center"/>
      <w:rPr>
        <w:sz w:val="20"/>
        <w:szCs w:val="20"/>
      </w:rPr>
    </w:pPr>
    <w:r>
      <w:rPr>
        <w:sz w:val="20"/>
        <w:szCs w:val="20"/>
      </w:rPr>
      <w:t>-</w:t>
    </w:r>
    <w:r w:rsidR="00E210A6" w:rsidRPr="002E13A7">
      <w:rPr>
        <w:sz w:val="20"/>
        <w:szCs w:val="20"/>
      </w:rPr>
      <w:fldChar w:fldCharType="begin"/>
    </w:r>
    <w:r w:rsidRPr="002E13A7">
      <w:rPr>
        <w:sz w:val="20"/>
        <w:szCs w:val="20"/>
      </w:rPr>
      <w:instrText xml:space="preserve"> PAGE   \* MERGEFORMAT </w:instrText>
    </w:r>
    <w:r w:rsidR="00E210A6" w:rsidRPr="002E13A7">
      <w:rPr>
        <w:sz w:val="20"/>
        <w:szCs w:val="20"/>
      </w:rPr>
      <w:fldChar w:fldCharType="separate"/>
    </w:r>
    <w:r w:rsidR="008E44BB">
      <w:rPr>
        <w:noProof/>
        <w:sz w:val="20"/>
        <w:szCs w:val="20"/>
      </w:rPr>
      <w:t>16</w:t>
    </w:r>
    <w:r w:rsidR="00E210A6" w:rsidRPr="002E13A7">
      <w:rPr>
        <w:noProof/>
        <w:sz w:val="20"/>
        <w:szCs w:val="20"/>
      </w:rPr>
      <w:fldChar w:fldCharType="end"/>
    </w:r>
    <w:r>
      <w:rPr>
        <w:noProof/>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EA2" w:rsidRDefault="00BD5EA2" w:rsidP="00BF0898">
      <w:pPr>
        <w:spacing w:after="0" w:line="240" w:lineRule="auto"/>
      </w:pPr>
      <w:r>
        <w:separator/>
      </w:r>
    </w:p>
  </w:footnote>
  <w:footnote w:type="continuationSeparator" w:id="1">
    <w:p w:rsidR="00BD5EA2" w:rsidRDefault="00BD5EA2" w:rsidP="00BF08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3261"/>
      <w:gridCol w:w="3118"/>
      <w:gridCol w:w="3259"/>
    </w:tblGrid>
    <w:tr w:rsidR="00386711" w:rsidRPr="009A276E" w:rsidTr="00F721D7">
      <w:tc>
        <w:tcPr>
          <w:tcW w:w="3261" w:type="dxa"/>
        </w:tcPr>
        <w:p w:rsidR="00386711" w:rsidRPr="009A276E" w:rsidRDefault="00386711" w:rsidP="00816C41">
          <w:pPr>
            <w:pStyle w:val="Header"/>
            <w:spacing w:line="360" w:lineRule="auto"/>
            <w:jc w:val="center"/>
            <w:rPr>
              <w:sz w:val="18"/>
              <w:szCs w:val="18"/>
              <w:rtl/>
            </w:rPr>
          </w:pPr>
          <w:r w:rsidRPr="009A276E">
            <w:rPr>
              <w:rFonts w:cstheme="majorBidi"/>
              <w:sz w:val="18"/>
              <w:szCs w:val="18"/>
            </w:rPr>
            <w:t>Vol. 1, No. 3</w:t>
          </w:r>
          <w:r>
            <w:rPr>
              <w:rFonts w:cstheme="majorBidi"/>
              <w:sz w:val="18"/>
              <w:szCs w:val="18"/>
            </w:rPr>
            <w:t>5</w:t>
          </w:r>
          <w:r w:rsidRPr="009A276E">
            <w:rPr>
              <w:rFonts w:cstheme="majorBidi"/>
              <w:sz w:val="18"/>
              <w:szCs w:val="18"/>
            </w:rPr>
            <w:t xml:space="preserve"> </w:t>
          </w:r>
          <w:r>
            <w:rPr>
              <w:rFonts w:cstheme="majorBidi"/>
              <w:sz w:val="18"/>
              <w:szCs w:val="18"/>
            </w:rPr>
            <w:t>Jan</w:t>
          </w:r>
          <w:r w:rsidRPr="009A276E">
            <w:rPr>
              <w:rFonts w:cstheme="majorBidi"/>
              <w:sz w:val="18"/>
              <w:szCs w:val="18"/>
            </w:rPr>
            <w:t>. 201</w:t>
          </w:r>
          <w:r>
            <w:rPr>
              <w:rFonts w:cstheme="majorBidi"/>
              <w:sz w:val="18"/>
              <w:szCs w:val="18"/>
            </w:rPr>
            <w:t>8</w:t>
          </w:r>
          <w:r w:rsidRPr="009A276E">
            <w:rPr>
              <w:rFonts w:cstheme="majorBidi"/>
              <w:sz w:val="18"/>
              <w:szCs w:val="18"/>
            </w:rPr>
            <w:t xml:space="preserve">, pp. </w:t>
          </w:r>
          <w:r w:rsidR="00816C41">
            <w:rPr>
              <w:rFonts w:cstheme="majorBidi"/>
              <w:sz w:val="18"/>
              <w:szCs w:val="18"/>
            </w:rPr>
            <w:t>10</w:t>
          </w:r>
          <w:r w:rsidRPr="009A276E">
            <w:rPr>
              <w:rFonts w:cstheme="majorBidi"/>
              <w:sz w:val="18"/>
              <w:szCs w:val="18"/>
            </w:rPr>
            <w:t>-</w:t>
          </w:r>
          <w:r w:rsidR="00816C41">
            <w:rPr>
              <w:rFonts w:cstheme="majorBidi"/>
              <w:sz w:val="18"/>
              <w:szCs w:val="18"/>
            </w:rPr>
            <w:t>16</w:t>
          </w:r>
        </w:p>
      </w:tc>
      <w:tc>
        <w:tcPr>
          <w:tcW w:w="3118" w:type="dxa"/>
        </w:tcPr>
        <w:p w:rsidR="00386711" w:rsidRPr="009A276E" w:rsidRDefault="0034744E" w:rsidP="002E13A7">
          <w:pPr>
            <w:pStyle w:val="Header"/>
            <w:jc w:val="center"/>
            <w:rPr>
              <w:rFonts w:cstheme="majorBidi"/>
              <w:sz w:val="18"/>
              <w:szCs w:val="18"/>
              <w:rtl/>
            </w:rPr>
          </w:pPr>
          <w:r w:rsidRPr="0034744E">
            <w:rPr>
              <w:rFonts w:ascii="Times New Roman" w:hAnsi="Times New Roman" w:cs="Times New Roman"/>
              <w:sz w:val="18"/>
              <w:szCs w:val="18"/>
            </w:rPr>
            <w:t>Samah.</w:t>
          </w:r>
          <w:r>
            <w:rPr>
              <w:rFonts w:ascii="Times New Roman" w:hAnsi="Times New Roman" w:cs="Times New Roman"/>
              <w:sz w:val="18"/>
              <w:szCs w:val="18"/>
            </w:rPr>
            <w:t xml:space="preserve"> </w:t>
          </w:r>
          <w:r w:rsidRPr="0034744E">
            <w:rPr>
              <w:rFonts w:ascii="Times New Roman" w:hAnsi="Times New Roman" w:cs="Times New Roman"/>
              <w:sz w:val="18"/>
              <w:szCs w:val="18"/>
            </w:rPr>
            <w:t>I. Hatab</w:t>
          </w:r>
          <w:r w:rsidRPr="009A276E">
            <w:rPr>
              <w:rFonts w:cstheme="majorBidi"/>
              <w:sz w:val="18"/>
              <w:szCs w:val="18"/>
            </w:rPr>
            <w:t xml:space="preserve"> </w:t>
          </w:r>
          <w:r w:rsidR="00386711" w:rsidRPr="009A276E">
            <w:rPr>
              <w:rFonts w:cstheme="majorBidi"/>
              <w:sz w:val="18"/>
              <w:szCs w:val="18"/>
            </w:rPr>
            <w:t>et al.</w:t>
          </w:r>
        </w:p>
      </w:tc>
      <w:tc>
        <w:tcPr>
          <w:tcW w:w="3259" w:type="dxa"/>
        </w:tcPr>
        <w:p w:rsidR="00386711" w:rsidRPr="009A276E" w:rsidRDefault="00386711" w:rsidP="002E13A7">
          <w:pPr>
            <w:pStyle w:val="Header"/>
            <w:jc w:val="center"/>
            <w:rPr>
              <w:sz w:val="18"/>
              <w:szCs w:val="18"/>
              <w:rtl/>
            </w:rPr>
          </w:pPr>
          <w:r w:rsidRPr="009A276E">
            <w:rPr>
              <w:rFonts w:cstheme="majorBidi"/>
              <w:sz w:val="18"/>
              <w:szCs w:val="18"/>
            </w:rPr>
            <w:t>Engineering Research Journal (ERJ)</w:t>
          </w:r>
        </w:p>
      </w:tc>
    </w:tr>
  </w:tbl>
  <w:p w:rsidR="00386711" w:rsidRPr="00810E14" w:rsidRDefault="00386711" w:rsidP="00810E14">
    <w:pPr>
      <w:pStyle w:val="37-SciencePG-line02"/>
      <w:pBdr>
        <w:top w:val="single" w:sz="4" w:space="2" w:color="auto"/>
      </w:pBdr>
      <w:adjustRightInd w:val="0"/>
      <w:jc w:val="center"/>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8" w:space="0" w:color="auto"/>
        <w:bottom w:val="single" w:sz="4" w:space="0" w:color="auto"/>
      </w:tblBorders>
      <w:tblCellMar>
        <w:left w:w="0" w:type="dxa"/>
        <w:right w:w="0" w:type="dxa"/>
      </w:tblCellMar>
      <w:tblLook w:val="04A0"/>
    </w:tblPr>
    <w:tblGrid>
      <w:gridCol w:w="1700"/>
      <w:gridCol w:w="6238"/>
      <w:gridCol w:w="1703"/>
    </w:tblGrid>
    <w:tr w:rsidR="00386711" w:rsidRPr="0085720F" w:rsidTr="00085C1F">
      <w:trPr>
        <w:trHeight w:val="1688"/>
        <w:jc w:val="center"/>
      </w:trPr>
      <w:tc>
        <w:tcPr>
          <w:tcW w:w="882" w:type="pct"/>
          <w:vAlign w:val="center"/>
        </w:tcPr>
        <w:p w:rsidR="00386711" w:rsidRPr="00BC0D72" w:rsidRDefault="00386711" w:rsidP="00810E14">
          <w:pPr>
            <w:spacing w:after="0"/>
            <w:ind w:firstLine="0"/>
            <w:jc w:val="center"/>
            <w:rPr>
              <w:rFonts w:ascii="Times New Roman" w:hAnsi="Times New Roman"/>
              <w:sz w:val="24"/>
              <w:szCs w:val="24"/>
            </w:rPr>
          </w:pPr>
          <w:r>
            <w:rPr>
              <w:noProof/>
              <w:szCs w:val="22"/>
            </w:rPr>
            <w:drawing>
              <wp:inline distT="0" distB="0" distL="0" distR="0">
                <wp:extent cx="1004430" cy="717550"/>
                <wp:effectExtent l="0" t="0" r="0" b="0"/>
                <wp:docPr id="19" name="Pictur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9369" cy="742510"/>
                        </a:xfrm>
                        <a:prstGeom prst="rect">
                          <a:avLst/>
                        </a:prstGeom>
                        <a:noFill/>
                        <a:ln>
                          <a:noFill/>
                        </a:ln>
                      </pic:spPr>
                    </pic:pic>
                  </a:graphicData>
                </a:graphic>
              </wp:inline>
            </w:drawing>
          </w:r>
        </w:p>
      </w:tc>
      <w:tc>
        <w:tcPr>
          <w:tcW w:w="3235" w:type="pct"/>
          <w:shd w:val="clear" w:color="auto" w:fill="D9D9D9" w:themeFill="background1" w:themeFillShade="D9"/>
          <w:vAlign w:val="center"/>
        </w:tcPr>
        <w:p w:rsidR="00386711" w:rsidRPr="00210EED" w:rsidRDefault="00386711" w:rsidP="00F721D7">
          <w:pPr>
            <w:tabs>
              <w:tab w:val="center" w:pos="4153"/>
              <w:tab w:val="right" w:pos="8306"/>
            </w:tabs>
            <w:adjustRightInd w:val="0"/>
            <w:snapToGrid w:val="0"/>
            <w:jc w:val="center"/>
            <w:rPr>
              <w:rFonts w:ascii="Times New Roman" w:hAnsi="Times New Roman"/>
              <w:b/>
              <w:sz w:val="24"/>
              <w:szCs w:val="24"/>
            </w:rPr>
          </w:pPr>
          <w:r w:rsidRPr="00210EED">
            <w:rPr>
              <w:rFonts w:ascii="Times New Roman" w:hAnsi="Times New Roman"/>
              <w:b/>
              <w:sz w:val="24"/>
              <w:szCs w:val="24"/>
            </w:rPr>
            <w:t>ENGINEERING RESEARCH JOURNAL (ERJ)</w:t>
          </w:r>
        </w:p>
        <w:p w:rsidR="00386711" w:rsidRPr="00210EED" w:rsidRDefault="00386711" w:rsidP="00C50E05">
          <w:pPr>
            <w:tabs>
              <w:tab w:val="center" w:pos="4153"/>
              <w:tab w:val="right" w:pos="8306"/>
            </w:tabs>
            <w:adjustRightInd w:val="0"/>
            <w:snapToGrid w:val="0"/>
            <w:ind w:left="255" w:firstLine="0"/>
            <w:jc w:val="center"/>
            <w:rPr>
              <w:rFonts w:ascii="Times New Roman" w:hAnsi="Times New Roman"/>
              <w:sz w:val="20"/>
              <w:szCs w:val="20"/>
            </w:rPr>
          </w:pPr>
          <w:r w:rsidRPr="00210EED">
            <w:rPr>
              <w:rFonts w:ascii="Times New Roman" w:hAnsi="Times New Roman"/>
              <w:sz w:val="20"/>
              <w:szCs w:val="20"/>
            </w:rPr>
            <w:t xml:space="preserve">Vol. </w:t>
          </w:r>
          <w:r>
            <w:rPr>
              <w:rFonts w:ascii="Times New Roman" w:hAnsi="Times New Roman"/>
              <w:sz w:val="20"/>
              <w:szCs w:val="20"/>
            </w:rPr>
            <w:t>1</w:t>
          </w:r>
          <w:r w:rsidRPr="00210EED">
            <w:rPr>
              <w:rFonts w:ascii="Times New Roman" w:hAnsi="Times New Roman"/>
              <w:sz w:val="20"/>
              <w:szCs w:val="20"/>
            </w:rPr>
            <w:t xml:space="preserve">, No. </w:t>
          </w:r>
          <w:r>
            <w:rPr>
              <w:rFonts w:ascii="Times New Roman" w:hAnsi="Times New Roman"/>
              <w:sz w:val="20"/>
              <w:szCs w:val="20"/>
            </w:rPr>
            <w:t>3</w:t>
          </w:r>
          <w:r w:rsidR="00E36DF0">
            <w:rPr>
              <w:rFonts w:ascii="Times New Roman" w:hAnsi="Times New Roman"/>
              <w:sz w:val="20"/>
              <w:szCs w:val="20"/>
            </w:rPr>
            <w:t>4</w:t>
          </w:r>
          <w:r w:rsidR="00D45D9F">
            <w:rPr>
              <w:rFonts w:ascii="Times New Roman" w:hAnsi="Times New Roman"/>
              <w:sz w:val="20"/>
              <w:szCs w:val="20"/>
            </w:rPr>
            <w:t>Oct</w:t>
          </w:r>
          <w:r>
            <w:rPr>
              <w:rFonts w:ascii="Times New Roman" w:hAnsi="Times New Roman"/>
              <w:sz w:val="20"/>
              <w:szCs w:val="20"/>
            </w:rPr>
            <w:t xml:space="preserve">. </w:t>
          </w:r>
          <w:r w:rsidRPr="00210EED">
            <w:rPr>
              <w:rFonts w:ascii="Times New Roman" w:hAnsi="Times New Roman"/>
              <w:sz w:val="20"/>
              <w:szCs w:val="20"/>
            </w:rPr>
            <w:t>201</w:t>
          </w:r>
          <w:r w:rsidR="00E36DF0">
            <w:rPr>
              <w:rFonts w:ascii="Times New Roman" w:hAnsi="Times New Roman"/>
              <w:sz w:val="20"/>
              <w:szCs w:val="20"/>
            </w:rPr>
            <w:t>7,</w:t>
          </w:r>
          <w:r w:rsidR="00CA5A8F">
            <w:rPr>
              <w:rFonts w:ascii="Times New Roman" w:hAnsi="Times New Roman" w:cs="Times New Roman"/>
              <w:sz w:val="20"/>
              <w:szCs w:val="20"/>
            </w:rPr>
            <w:t xml:space="preserve"> pp</w:t>
          </w:r>
          <w:r w:rsidR="00F4755F">
            <w:rPr>
              <w:rFonts w:ascii="Times New Roman" w:hAnsi="Times New Roman" w:cs="Times New Roman"/>
              <w:sz w:val="20"/>
              <w:szCs w:val="20"/>
            </w:rPr>
            <w:t xml:space="preserve"> </w:t>
          </w:r>
          <w:r w:rsidR="00D67635">
            <w:rPr>
              <w:rFonts w:ascii="Times New Roman" w:hAnsi="Times New Roman" w:cs="Times New Roman"/>
              <w:sz w:val="20"/>
              <w:szCs w:val="20"/>
            </w:rPr>
            <w:t xml:space="preserve"> </w:t>
          </w:r>
          <w:r w:rsidR="00C50E05">
            <w:rPr>
              <w:rFonts w:ascii="Times New Roman" w:hAnsi="Times New Roman" w:cs="Times New Roman"/>
              <w:sz w:val="20"/>
              <w:szCs w:val="20"/>
            </w:rPr>
            <w:t>79-86</w:t>
          </w:r>
        </w:p>
        <w:p w:rsidR="00386711" w:rsidRPr="00BC0D72" w:rsidRDefault="00386711" w:rsidP="00F721D7">
          <w:pPr>
            <w:tabs>
              <w:tab w:val="center" w:pos="4153"/>
              <w:tab w:val="right" w:pos="8306"/>
            </w:tabs>
            <w:adjustRightInd w:val="0"/>
            <w:snapToGrid w:val="0"/>
            <w:jc w:val="center"/>
            <w:rPr>
              <w:rFonts w:ascii="Times New Roman" w:hAnsi="Times New Roman"/>
              <w:color w:val="2F5496"/>
              <w:sz w:val="18"/>
              <w:szCs w:val="18"/>
            </w:rPr>
          </w:pPr>
          <w:r w:rsidRPr="00210EED">
            <w:rPr>
              <w:rFonts w:ascii="Times New Roman" w:hAnsi="Times New Roman"/>
              <w:color w:val="2F5496"/>
              <w:sz w:val="20"/>
              <w:szCs w:val="20"/>
            </w:rPr>
            <w:t>Journal Homepage: www.feng.bu.edu.eg</w:t>
          </w:r>
        </w:p>
      </w:tc>
      <w:tc>
        <w:tcPr>
          <w:tcW w:w="883" w:type="pct"/>
          <w:vAlign w:val="center"/>
        </w:tcPr>
        <w:p w:rsidR="00386711" w:rsidRPr="0085720F" w:rsidRDefault="00386711" w:rsidP="00810E14">
          <w:pPr>
            <w:adjustRightInd w:val="0"/>
            <w:snapToGrid w:val="0"/>
            <w:spacing w:after="0"/>
            <w:ind w:firstLine="0"/>
            <w:jc w:val="center"/>
            <w:rPr>
              <w:szCs w:val="22"/>
            </w:rPr>
          </w:pPr>
          <w:r>
            <w:rPr>
              <w:noProof/>
              <w:szCs w:val="22"/>
            </w:rPr>
            <w:drawing>
              <wp:inline distT="0" distB="0" distL="0" distR="0">
                <wp:extent cx="835134" cy="952500"/>
                <wp:effectExtent l="0" t="0" r="3175" b="0"/>
                <wp:docPr id="20" name="Picture 1" descr="A screenshot of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0-27_7-42-08.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64687" cy="986206"/>
                        </a:xfrm>
                        <a:prstGeom prst="rect">
                          <a:avLst/>
                        </a:prstGeom>
                      </pic:spPr>
                    </pic:pic>
                  </a:graphicData>
                </a:graphic>
              </wp:inline>
            </w:drawing>
          </w:r>
        </w:p>
      </w:tc>
    </w:tr>
  </w:tbl>
  <w:p w:rsidR="00386711" w:rsidRDefault="003867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897"/>
    <w:multiLevelType w:val="hybridMultilevel"/>
    <w:tmpl w:val="44C0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3673C"/>
    <w:multiLevelType w:val="multilevel"/>
    <w:tmpl w:val="4B046CB0"/>
    <w:lvl w:ilvl="0">
      <w:start w:val="1"/>
      <w:numFmt w:val="decimal"/>
      <w:suff w:val="space"/>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5EA1E3A"/>
    <w:multiLevelType w:val="hybridMultilevel"/>
    <w:tmpl w:val="ACB40FBA"/>
    <w:lvl w:ilvl="0" w:tplc="0409000F">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nsid w:val="15F91631"/>
    <w:multiLevelType w:val="multilevel"/>
    <w:tmpl w:val="1146F790"/>
    <w:lvl w:ilvl="0">
      <w:start w:val="4"/>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A435DF"/>
    <w:multiLevelType w:val="hybridMultilevel"/>
    <w:tmpl w:val="E340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50AEC"/>
    <w:multiLevelType w:val="hybridMultilevel"/>
    <w:tmpl w:val="4A8C7122"/>
    <w:lvl w:ilvl="0" w:tplc="FFFFFFF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403948"/>
    <w:multiLevelType w:val="hybridMultilevel"/>
    <w:tmpl w:val="31BEA19E"/>
    <w:lvl w:ilvl="0" w:tplc="BA6AE8A2">
      <w:start w:val="8"/>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422E145A"/>
    <w:multiLevelType w:val="hybridMultilevel"/>
    <w:tmpl w:val="8EAC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7B6C7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8BC0D09"/>
    <w:multiLevelType w:val="multilevel"/>
    <w:tmpl w:val="ABF8EFE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92F5FDB"/>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nsid w:val="4A155826"/>
    <w:multiLevelType w:val="multilevel"/>
    <w:tmpl w:val="E02A5FCE"/>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12">
    <w:nsid w:val="52AC4977"/>
    <w:multiLevelType w:val="hybridMultilevel"/>
    <w:tmpl w:val="FD5AFDB4"/>
    <w:lvl w:ilvl="0" w:tplc="AB5EB818">
      <w:start w:val="1"/>
      <w:numFmt w:val="decimal"/>
      <w:lvlText w:val="3.%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5D0148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561750F"/>
    <w:multiLevelType w:val="hybridMultilevel"/>
    <w:tmpl w:val="D6BEF64A"/>
    <w:lvl w:ilvl="0" w:tplc="DBC24A12">
      <w:start w:val="1"/>
      <w:numFmt w:val="decimal"/>
      <w:lvlText w:val="[%1]"/>
      <w:lvlJc w:val="left"/>
      <w:pPr>
        <w:ind w:left="360"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5">
    <w:nsid w:val="68124AB3"/>
    <w:multiLevelType w:val="hybridMultilevel"/>
    <w:tmpl w:val="AA389380"/>
    <w:lvl w:ilvl="0" w:tplc="964C45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9750A"/>
    <w:multiLevelType w:val="hybridMultilevel"/>
    <w:tmpl w:val="8586D02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B183997"/>
    <w:multiLevelType w:val="hybridMultilevel"/>
    <w:tmpl w:val="2C0C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17"/>
  </w:num>
  <w:num w:numId="5">
    <w:abstractNumId w:val="8"/>
  </w:num>
  <w:num w:numId="6">
    <w:abstractNumId w:val="13"/>
  </w:num>
  <w:num w:numId="7">
    <w:abstractNumId w:val="9"/>
  </w:num>
  <w:num w:numId="8">
    <w:abstractNumId w:val="11"/>
  </w:num>
  <w:num w:numId="9">
    <w:abstractNumId w:val="5"/>
  </w:num>
  <w:num w:numId="10">
    <w:abstractNumId w:val="3"/>
  </w:num>
  <w:num w:numId="11">
    <w:abstractNumId w:val="4"/>
  </w:num>
  <w:num w:numId="12">
    <w:abstractNumId w:val="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7"/>
  </w:num>
  <w:num w:numId="17">
    <w:abstractNumId w:val="14"/>
  </w:num>
  <w:num w:numId="18">
    <w:abstractNumId w:val="1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6041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sTSzNAVSRibmJsYGBko6SsGpxcWZ+XkgBca1AI7w5JYsAAAA"/>
  </w:docVars>
  <w:rsids>
    <w:rsidRoot w:val="00933E87"/>
    <w:rsid w:val="00004566"/>
    <w:rsid w:val="00005897"/>
    <w:rsid w:val="0002408A"/>
    <w:rsid w:val="00026FDA"/>
    <w:rsid w:val="000342B3"/>
    <w:rsid w:val="000370F8"/>
    <w:rsid w:val="0004321F"/>
    <w:rsid w:val="00047DAA"/>
    <w:rsid w:val="00067661"/>
    <w:rsid w:val="00071D9A"/>
    <w:rsid w:val="00085C1F"/>
    <w:rsid w:val="000868E4"/>
    <w:rsid w:val="000970FB"/>
    <w:rsid w:val="000C6EF8"/>
    <w:rsid w:val="000F4F4C"/>
    <w:rsid w:val="00125156"/>
    <w:rsid w:val="00130530"/>
    <w:rsid w:val="00131057"/>
    <w:rsid w:val="0013402A"/>
    <w:rsid w:val="0014126F"/>
    <w:rsid w:val="001517DB"/>
    <w:rsid w:val="001552A9"/>
    <w:rsid w:val="00156E11"/>
    <w:rsid w:val="00157529"/>
    <w:rsid w:val="00160472"/>
    <w:rsid w:val="00167AE5"/>
    <w:rsid w:val="001828AE"/>
    <w:rsid w:val="001902F1"/>
    <w:rsid w:val="001A2252"/>
    <w:rsid w:val="001A7CDF"/>
    <w:rsid w:val="001B103D"/>
    <w:rsid w:val="001B46CC"/>
    <w:rsid w:val="001C4857"/>
    <w:rsid w:val="001C4D80"/>
    <w:rsid w:val="001D762F"/>
    <w:rsid w:val="001E55F1"/>
    <w:rsid w:val="001F36D4"/>
    <w:rsid w:val="0020466F"/>
    <w:rsid w:val="00232BB7"/>
    <w:rsid w:val="002548D9"/>
    <w:rsid w:val="00255C99"/>
    <w:rsid w:val="00264A69"/>
    <w:rsid w:val="0026678A"/>
    <w:rsid w:val="002734CF"/>
    <w:rsid w:val="00286D19"/>
    <w:rsid w:val="00294195"/>
    <w:rsid w:val="002A1DFA"/>
    <w:rsid w:val="002B409E"/>
    <w:rsid w:val="002B5C87"/>
    <w:rsid w:val="002D0755"/>
    <w:rsid w:val="002D3271"/>
    <w:rsid w:val="002D61D1"/>
    <w:rsid w:val="002E13A7"/>
    <w:rsid w:val="00300D34"/>
    <w:rsid w:val="00302948"/>
    <w:rsid w:val="00306982"/>
    <w:rsid w:val="00310A86"/>
    <w:rsid w:val="003228ED"/>
    <w:rsid w:val="00341378"/>
    <w:rsid w:val="00344FC6"/>
    <w:rsid w:val="00345EEC"/>
    <w:rsid w:val="0034744E"/>
    <w:rsid w:val="00370A8D"/>
    <w:rsid w:val="00375BFF"/>
    <w:rsid w:val="003855EB"/>
    <w:rsid w:val="00386711"/>
    <w:rsid w:val="003A195E"/>
    <w:rsid w:val="003A5130"/>
    <w:rsid w:val="003D68E2"/>
    <w:rsid w:val="003E5AD0"/>
    <w:rsid w:val="00405BC1"/>
    <w:rsid w:val="00425446"/>
    <w:rsid w:val="004307BA"/>
    <w:rsid w:val="0045335C"/>
    <w:rsid w:val="004553CD"/>
    <w:rsid w:val="004602BB"/>
    <w:rsid w:val="0048148D"/>
    <w:rsid w:val="00481BD6"/>
    <w:rsid w:val="0048387D"/>
    <w:rsid w:val="0049193F"/>
    <w:rsid w:val="00493516"/>
    <w:rsid w:val="004A4F24"/>
    <w:rsid w:val="004A6AB8"/>
    <w:rsid w:val="004B59DD"/>
    <w:rsid w:val="004C0256"/>
    <w:rsid w:val="00506526"/>
    <w:rsid w:val="00537117"/>
    <w:rsid w:val="005421C6"/>
    <w:rsid w:val="005457C9"/>
    <w:rsid w:val="00565B0C"/>
    <w:rsid w:val="00570274"/>
    <w:rsid w:val="00586794"/>
    <w:rsid w:val="0059174E"/>
    <w:rsid w:val="005B31C0"/>
    <w:rsid w:val="005B3697"/>
    <w:rsid w:val="005D1782"/>
    <w:rsid w:val="005D2C5B"/>
    <w:rsid w:val="005D451E"/>
    <w:rsid w:val="005F0919"/>
    <w:rsid w:val="005F7BB6"/>
    <w:rsid w:val="006269BC"/>
    <w:rsid w:val="0063635E"/>
    <w:rsid w:val="00637C88"/>
    <w:rsid w:val="00640E78"/>
    <w:rsid w:val="00650F33"/>
    <w:rsid w:val="00654BAE"/>
    <w:rsid w:val="006560F3"/>
    <w:rsid w:val="006A0B5E"/>
    <w:rsid w:val="006B0521"/>
    <w:rsid w:val="006B639A"/>
    <w:rsid w:val="006B7234"/>
    <w:rsid w:val="006D032A"/>
    <w:rsid w:val="006E38B5"/>
    <w:rsid w:val="006E6111"/>
    <w:rsid w:val="006F31C2"/>
    <w:rsid w:val="00734C83"/>
    <w:rsid w:val="00756329"/>
    <w:rsid w:val="007572B0"/>
    <w:rsid w:val="00765511"/>
    <w:rsid w:val="007815F5"/>
    <w:rsid w:val="0078569C"/>
    <w:rsid w:val="007A6D3C"/>
    <w:rsid w:val="007B71DA"/>
    <w:rsid w:val="007C2342"/>
    <w:rsid w:val="007C77F2"/>
    <w:rsid w:val="007E461C"/>
    <w:rsid w:val="00800EC6"/>
    <w:rsid w:val="00810E14"/>
    <w:rsid w:val="00816C41"/>
    <w:rsid w:val="008321EC"/>
    <w:rsid w:val="008359C9"/>
    <w:rsid w:val="00844C24"/>
    <w:rsid w:val="00845F0F"/>
    <w:rsid w:val="00870BF7"/>
    <w:rsid w:val="0087342D"/>
    <w:rsid w:val="0087509C"/>
    <w:rsid w:val="00882737"/>
    <w:rsid w:val="0088588D"/>
    <w:rsid w:val="0089416D"/>
    <w:rsid w:val="00895A0E"/>
    <w:rsid w:val="00895D19"/>
    <w:rsid w:val="008A10D5"/>
    <w:rsid w:val="008A532F"/>
    <w:rsid w:val="008C724B"/>
    <w:rsid w:val="008D6393"/>
    <w:rsid w:val="008E0C44"/>
    <w:rsid w:val="008E44BB"/>
    <w:rsid w:val="008E7A59"/>
    <w:rsid w:val="00901F39"/>
    <w:rsid w:val="00910242"/>
    <w:rsid w:val="00933E87"/>
    <w:rsid w:val="00935084"/>
    <w:rsid w:val="00962CB9"/>
    <w:rsid w:val="0097796B"/>
    <w:rsid w:val="00995F05"/>
    <w:rsid w:val="009B4973"/>
    <w:rsid w:val="009C783F"/>
    <w:rsid w:val="009D281D"/>
    <w:rsid w:val="009E0991"/>
    <w:rsid w:val="00A10A84"/>
    <w:rsid w:val="00A261DD"/>
    <w:rsid w:val="00A360A3"/>
    <w:rsid w:val="00A55F01"/>
    <w:rsid w:val="00A60F9F"/>
    <w:rsid w:val="00A73450"/>
    <w:rsid w:val="00A84A70"/>
    <w:rsid w:val="00A90179"/>
    <w:rsid w:val="00AD48EB"/>
    <w:rsid w:val="00AD5BDF"/>
    <w:rsid w:val="00AE4DE2"/>
    <w:rsid w:val="00AE7337"/>
    <w:rsid w:val="00AE7B86"/>
    <w:rsid w:val="00B335AD"/>
    <w:rsid w:val="00B5179E"/>
    <w:rsid w:val="00B56F43"/>
    <w:rsid w:val="00B7025E"/>
    <w:rsid w:val="00B75A91"/>
    <w:rsid w:val="00B83908"/>
    <w:rsid w:val="00B83AA1"/>
    <w:rsid w:val="00B928FB"/>
    <w:rsid w:val="00B93BE8"/>
    <w:rsid w:val="00BA019C"/>
    <w:rsid w:val="00BA3B91"/>
    <w:rsid w:val="00BB43F9"/>
    <w:rsid w:val="00BC18F7"/>
    <w:rsid w:val="00BC2614"/>
    <w:rsid w:val="00BD1CB8"/>
    <w:rsid w:val="00BD5EA2"/>
    <w:rsid w:val="00BF0898"/>
    <w:rsid w:val="00BF18A5"/>
    <w:rsid w:val="00BF2227"/>
    <w:rsid w:val="00BF77E1"/>
    <w:rsid w:val="00BF78C6"/>
    <w:rsid w:val="00C1334A"/>
    <w:rsid w:val="00C177D9"/>
    <w:rsid w:val="00C27243"/>
    <w:rsid w:val="00C27409"/>
    <w:rsid w:val="00C3505A"/>
    <w:rsid w:val="00C50E05"/>
    <w:rsid w:val="00C532FA"/>
    <w:rsid w:val="00C85F28"/>
    <w:rsid w:val="00C91B0C"/>
    <w:rsid w:val="00C93FA4"/>
    <w:rsid w:val="00C968BA"/>
    <w:rsid w:val="00CA5A8F"/>
    <w:rsid w:val="00CB3EC4"/>
    <w:rsid w:val="00CE5FF6"/>
    <w:rsid w:val="00CE7A0E"/>
    <w:rsid w:val="00D03DBF"/>
    <w:rsid w:val="00D10041"/>
    <w:rsid w:val="00D11805"/>
    <w:rsid w:val="00D275C0"/>
    <w:rsid w:val="00D45D9F"/>
    <w:rsid w:val="00D67635"/>
    <w:rsid w:val="00D82CA4"/>
    <w:rsid w:val="00D9150E"/>
    <w:rsid w:val="00D92795"/>
    <w:rsid w:val="00DA76E2"/>
    <w:rsid w:val="00DC3E41"/>
    <w:rsid w:val="00DD03C0"/>
    <w:rsid w:val="00DE185D"/>
    <w:rsid w:val="00DF2DBF"/>
    <w:rsid w:val="00DF4200"/>
    <w:rsid w:val="00E0078B"/>
    <w:rsid w:val="00E14CFE"/>
    <w:rsid w:val="00E164D2"/>
    <w:rsid w:val="00E210A6"/>
    <w:rsid w:val="00E25EF2"/>
    <w:rsid w:val="00E30083"/>
    <w:rsid w:val="00E318D3"/>
    <w:rsid w:val="00E36DF0"/>
    <w:rsid w:val="00E6498C"/>
    <w:rsid w:val="00E66436"/>
    <w:rsid w:val="00E667D4"/>
    <w:rsid w:val="00E7424F"/>
    <w:rsid w:val="00E759D0"/>
    <w:rsid w:val="00E9609A"/>
    <w:rsid w:val="00EC0E8E"/>
    <w:rsid w:val="00ED61A4"/>
    <w:rsid w:val="00F1197C"/>
    <w:rsid w:val="00F17CEB"/>
    <w:rsid w:val="00F20DE9"/>
    <w:rsid w:val="00F27441"/>
    <w:rsid w:val="00F303F2"/>
    <w:rsid w:val="00F45B02"/>
    <w:rsid w:val="00F4755F"/>
    <w:rsid w:val="00F705C2"/>
    <w:rsid w:val="00F721D7"/>
    <w:rsid w:val="00F87AD9"/>
    <w:rsid w:val="00F964F3"/>
    <w:rsid w:val="00FA3A0B"/>
    <w:rsid w:val="00FB1CD6"/>
    <w:rsid w:val="00FB3B8B"/>
    <w:rsid w:val="00FB5372"/>
    <w:rsid w:val="00FC11B4"/>
    <w:rsid w:val="00FC6D5F"/>
    <w:rsid w:val="00FD03BE"/>
    <w:rsid w:val="00FE348D"/>
    <w:rsid w:val="00FF2B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87"/>
    <w:pPr>
      <w:ind w:firstLine="272"/>
      <w:jc w:val="both"/>
    </w:pPr>
    <w:rPr>
      <w:rFonts w:asciiTheme="majorBidi" w:hAnsiTheme="majorBidi" w:cstheme="minorBidi"/>
    </w:rPr>
  </w:style>
  <w:style w:type="paragraph" w:styleId="Heading1">
    <w:name w:val="heading 1"/>
    <w:basedOn w:val="Normal"/>
    <w:next w:val="Normal"/>
    <w:link w:val="Heading1Char"/>
    <w:uiPriority w:val="9"/>
    <w:qFormat/>
    <w:rsid w:val="00933E87"/>
    <w:pPr>
      <w:keepNext/>
      <w:keepLines/>
      <w:spacing w:before="240" w:after="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14126F"/>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9150E"/>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E87"/>
    <w:rPr>
      <w:rFonts w:asciiTheme="majorBidi" w:eastAsiaTheme="majorEastAsia" w:hAnsiTheme="majorBidi"/>
      <w:b/>
      <w:caps/>
      <w:szCs w:val="32"/>
    </w:rPr>
  </w:style>
  <w:style w:type="paragraph" w:customStyle="1" w:styleId="Abstract">
    <w:name w:val="Abstract"/>
    <w:basedOn w:val="Normal"/>
    <w:qFormat/>
    <w:rsid w:val="00933E87"/>
    <w:rPr>
      <w:rFonts w:cstheme="majorBidi"/>
      <w:sz w:val="24"/>
      <w:szCs w:val="20"/>
    </w:rPr>
  </w:style>
  <w:style w:type="paragraph" w:styleId="Caption">
    <w:name w:val="caption"/>
    <w:basedOn w:val="Normal"/>
    <w:next w:val="Normal"/>
    <w:uiPriority w:val="35"/>
    <w:unhideWhenUsed/>
    <w:qFormat/>
    <w:rsid w:val="006E38B5"/>
    <w:pPr>
      <w:spacing w:after="200" w:line="240" w:lineRule="auto"/>
      <w:ind w:firstLine="0"/>
      <w:jc w:val="center"/>
    </w:pPr>
    <w:rPr>
      <w:iCs/>
      <w:sz w:val="24"/>
      <w:szCs w:val="18"/>
    </w:rPr>
  </w:style>
  <w:style w:type="character" w:customStyle="1" w:styleId="Heading2Char">
    <w:name w:val="Heading 2 Char"/>
    <w:basedOn w:val="DefaultParagraphFont"/>
    <w:link w:val="Heading2"/>
    <w:uiPriority w:val="9"/>
    <w:rsid w:val="0014126F"/>
    <w:rPr>
      <w:rFonts w:asciiTheme="majorBidi" w:eastAsiaTheme="majorEastAsia" w:hAnsiTheme="majorBidi"/>
      <w:b/>
      <w:szCs w:val="26"/>
    </w:rPr>
  </w:style>
  <w:style w:type="character" w:customStyle="1" w:styleId="Heading3Char">
    <w:name w:val="Heading 3 Char"/>
    <w:basedOn w:val="DefaultParagraphFont"/>
    <w:link w:val="Heading3"/>
    <w:uiPriority w:val="9"/>
    <w:rsid w:val="00D9150E"/>
    <w:rPr>
      <w:rFonts w:asciiTheme="majorBidi" w:eastAsiaTheme="majorEastAsia" w:hAnsiTheme="majorBidi"/>
      <w:i/>
      <w:szCs w:val="24"/>
    </w:rPr>
  </w:style>
  <w:style w:type="table" w:styleId="TableGrid">
    <w:name w:val="Table Grid"/>
    <w:basedOn w:val="TableNormal"/>
    <w:uiPriority w:val="59"/>
    <w:rsid w:val="0075632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6329"/>
    <w:pPr>
      <w:ind w:left="720"/>
      <w:contextualSpacing/>
    </w:pPr>
  </w:style>
  <w:style w:type="paragraph" w:styleId="BalloonText">
    <w:name w:val="Balloon Text"/>
    <w:basedOn w:val="Normal"/>
    <w:link w:val="BalloonTextChar"/>
    <w:uiPriority w:val="99"/>
    <w:semiHidden/>
    <w:unhideWhenUsed/>
    <w:rsid w:val="00BA0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19C"/>
    <w:rPr>
      <w:rFonts w:ascii="Tahoma" w:hAnsi="Tahoma" w:cs="Tahoma"/>
      <w:sz w:val="16"/>
      <w:szCs w:val="16"/>
    </w:rPr>
  </w:style>
  <w:style w:type="paragraph" w:styleId="Header">
    <w:name w:val="header"/>
    <w:basedOn w:val="Normal"/>
    <w:link w:val="HeaderChar"/>
    <w:uiPriority w:val="99"/>
    <w:unhideWhenUsed/>
    <w:rsid w:val="00BF0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898"/>
    <w:rPr>
      <w:rFonts w:asciiTheme="majorBidi" w:hAnsiTheme="majorBidi" w:cstheme="minorBidi"/>
    </w:rPr>
  </w:style>
  <w:style w:type="paragraph" w:styleId="Footer">
    <w:name w:val="footer"/>
    <w:basedOn w:val="Normal"/>
    <w:link w:val="FooterChar"/>
    <w:uiPriority w:val="99"/>
    <w:unhideWhenUsed/>
    <w:rsid w:val="00BF0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898"/>
    <w:rPr>
      <w:rFonts w:asciiTheme="majorBidi" w:hAnsiTheme="majorBidi" w:cstheme="minorBidi"/>
    </w:rPr>
  </w:style>
  <w:style w:type="paragraph" w:customStyle="1" w:styleId="37-SciencePG-line02">
    <w:name w:val="37-SciencePG-line02"/>
    <w:basedOn w:val="Header"/>
    <w:qFormat/>
    <w:rsid w:val="00BF0898"/>
    <w:pPr>
      <w:widowControl w:val="0"/>
      <w:tabs>
        <w:tab w:val="clear" w:pos="4680"/>
        <w:tab w:val="clear" w:pos="9360"/>
        <w:tab w:val="center" w:pos="4153"/>
        <w:tab w:val="right" w:pos="8306"/>
      </w:tabs>
      <w:snapToGrid w:val="0"/>
      <w:ind w:firstLine="0"/>
    </w:pPr>
    <w:rPr>
      <w:rFonts w:ascii="Calibri" w:eastAsia="Arial" w:hAnsi="Calibri" w:cs="Times New Roman"/>
      <w:kern w:val="2"/>
      <w:sz w:val="18"/>
      <w:szCs w:val="18"/>
      <w:lang w:eastAsia="zh-CN"/>
    </w:rPr>
  </w:style>
  <w:style w:type="paragraph" w:customStyle="1" w:styleId="Default">
    <w:name w:val="Default"/>
    <w:rsid w:val="00995F05"/>
    <w:pPr>
      <w:autoSpaceDE w:val="0"/>
      <w:autoSpaceDN w:val="0"/>
      <w:adjustRightInd w:val="0"/>
      <w:spacing w:after="0" w:line="240" w:lineRule="auto"/>
    </w:pPr>
    <w:rPr>
      <w:rFonts w:eastAsiaTheme="minorEastAsia" w:cs="Times New Roman"/>
      <w:color w:val="000000"/>
      <w:sz w:val="24"/>
      <w:szCs w:val="24"/>
    </w:rPr>
  </w:style>
  <w:style w:type="table" w:customStyle="1" w:styleId="TableGrid1">
    <w:name w:val="Table Grid1"/>
    <w:basedOn w:val="TableNormal"/>
    <w:next w:val="TableGrid"/>
    <w:uiPriority w:val="59"/>
    <w:rsid w:val="00CE5FF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766745">
      <w:bodyDiv w:val="1"/>
      <w:marLeft w:val="0"/>
      <w:marRight w:val="0"/>
      <w:marTop w:val="0"/>
      <w:marBottom w:val="0"/>
      <w:divBdr>
        <w:top w:val="none" w:sz="0" w:space="0" w:color="auto"/>
        <w:left w:val="none" w:sz="0" w:space="0" w:color="auto"/>
        <w:bottom w:val="none" w:sz="0" w:space="0" w:color="auto"/>
        <w:right w:val="none" w:sz="0" w:space="0" w:color="auto"/>
      </w:divBdr>
    </w:div>
    <w:div w:id="262998629">
      <w:bodyDiv w:val="1"/>
      <w:marLeft w:val="0"/>
      <w:marRight w:val="0"/>
      <w:marTop w:val="0"/>
      <w:marBottom w:val="0"/>
      <w:divBdr>
        <w:top w:val="none" w:sz="0" w:space="0" w:color="auto"/>
        <w:left w:val="none" w:sz="0" w:space="0" w:color="auto"/>
        <w:bottom w:val="none" w:sz="0" w:space="0" w:color="auto"/>
        <w:right w:val="none" w:sz="0" w:space="0" w:color="auto"/>
      </w:divBdr>
    </w:div>
    <w:div w:id="392512194">
      <w:bodyDiv w:val="1"/>
      <w:marLeft w:val="0"/>
      <w:marRight w:val="0"/>
      <w:marTop w:val="0"/>
      <w:marBottom w:val="0"/>
      <w:divBdr>
        <w:top w:val="none" w:sz="0" w:space="0" w:color="auto"/>
        <w:left w:val="none" w:sz="0" w:space="0" w:color="auto"/>
        <w:bottom w:val="none" w:sz="0" w:space="0" w:color="auto"/>
        <w:right w:val="none" w:sz="0" w:space="0" w:color="auto"/>
      </w:divBdr>
    </w:div>
    <w:div w:id="400830201">
      <w:bodyDiv w:val="1"/>
      <w:marLeft w:val="0"/>
      <w:marRight w:val="0"/>
      <w:marTop w:val="0"/>
      <w:marBottom w:val="0"/>
      <w:divBdr>
        <w:top w:val="none" w:sz="0" w:space="0" w:color="auto"/>
        <w:left w:val="none" w:sz="0" w:space="0" w:color="auto"/>
        <w:bottom w:val="none" w:sz="0" w:space="0" w:color="auto"/>
        <w:right w:val="none" w:sz="0" w:space="0" w:color="auto"/>
      </w:divBdr>
    </w:div>
    <w:div w:id="572588725">
      <w:bodyDiv w:val="1"/>
      <w:marLeft w:val="0"/>
      <w:marRight w:val="0"/>
      <w:marTop w:val="0"/>
      <w:marBottom w:val="0"/>
      <w:divBdr>
        <w:top w:val="none" w:sz="0" w:space="0" w:color="auto"/>
        <w:left w:val="none" w:sz="0" w:space="0" w:color="auto"/>
        <w:bottom w:val="none" w:sz="0" w:space="0" w:color="auto"/>
        <w:right w:val="none" w:sz="0" w:space="0" w:color="auto"/>
      </w:divBdr>
    </w:div>
    <w:div w:id="708652232">
      <w:bodyDiv w:val="1"/>
      <w:marLeft w:val="0"/>
      <w:marRight w:val="0"/>
      <w:marTop w:val="0"/>
      <w:marBottom w:val="0"/>
      <w:divBdr>
        <w:top w:val="none" w:sz="0" w:space="0" w:color="auto"/>
        <w:left w:val="none" w:sz="0" w:space="0" w:color="auto"/>
        <w:bottom w:val="none" w:sz="0" w:space="0" w:color="auto"/>
        <w:right w:val="none" w:sz="0" w:space="0" w:color="auto"/>
      </w:divBdr>
    </w:div>
    <w:div w:id="719398151">
      <w:bodyDiv w:val="1"/>
      <w:marLeft w:val="0"/>
      <w:marRight w:val="0"/>
      <w:marTop w:val="0"/>
      <w:marBottom w:val="0"/>
      <w:divBdr>
        <w:top w:val="none" w:sz="0" w:space="0" w:color="auto"/>
        <w:left w:val="none" w:sz="0" w:space="0" w:color="auto"/>
        <w:bottom w:val="none" w:sz="0" w:space="0" w:color="auto"/>
        <w:right w:val="none" w:sz="0" w:space="0" w:color="auto"/>
      </w:divBdr>
    </w:div>
    <w:div w:id="719479727">
      <w:bodyDiv w:val="1"/>
      <w:marLeft w:val="0"/>
      <w:marRight w:val="0"/>
      <w:marTop w:val="0"/>
      <w:marBottom w:val="0"/>
      <w:divBdr>
        <w:top w:val="none" w:sz="0" w:space="0" w:color="auto"/>
        <w:left w:val="none" w:sz="0" w:space="0" w:color="auto"/>
        <w:bottom w:val="none" w:sz="0" w:space="0" w:color="auto"/>
        <w:right w:val="none" w:sz="0" w:space="0" w:color="auto"/>
      </w:divBdr>
    </w:div>
    <w:div w:id="761604039">
      <w:bodyDiv w:val="1"/>
      <w:marLeft w:val="0"/>
      <w:marRight w:val="0"/>
      <w:marTop w:val="0"/>
      <w:marBottom w:val="0"/>
      <w:divBdr>
        <w:top w:val="none" w:sz="0" w:space="0" w:color="auto"/>
        <w:left w:val="none" w:sz="0" w:space="0" w:color="auto"/>
        <w:bottom w:val="none" w:sz="0" w:space="0" w:color="auto"/>
        <w:right w:val="none" w:sz="0" w:space="0" w:color="auto"/>
      </w:divBdr>
    </w:div>
    <w:div w:id="872768056">
      <w:bodyDiv w:val="1"/>
      <w:marLeft w:val="0"/>
      <w:marRight w:val="0"/>
      <w:marTop w:val="0"/>
      <w:marBottom w:val="0"/>
      <w:divBdr>
        <w:top w:val="none" w:sz="0" w:space="0" w:color="auto"/>
        <w:left w:val="none" w:sz="0" w:space="0" w:color="auto"/>
        <w:bottom w:val="none" w:sz="0" w:space="0" w:color="auto"/>
        <w:right w:val="none" w:sz="0" w:space="0" w:color="auto"/>
      </w:divBdr>
    </w:div>
    <w:div w:id="913127181">
      <w:bodyDiv w:val="1"/>
      <w:marLeft w:val="0"/>
      <w:marRight w:val="0"/>
      <w:marTop w:val="0"/>
      <w:marBottom w:val="0"/>
      <w:divBdr>
        <w:top w:val="none" w:sz="0" w:space="0" w:color="auto"/>
        <w:left w:val="none" w:sz="0" w:space="0" w:color="auto"/>
        <w:bottom w:val="none" w:sz="0" w:space="0" w:color="auto"/>
        <w:right w:val="none" w:sz="0" w:space="0" w:color="auto"/>
      </w:divBdr>
    </w:div>
    <w:div w:id="961419549">
      <w:bodyDiv w:val="1"/>
      <w:marLeft w:val="0"/>
      <w:marRight w:val="0"/>
      <w:marTop w:val="0"/>
      <w:marBottom w:val="0"/>
      <w:divBdr>
        <w:top w:val="none" w:sz="0" w:space="0" w:color="auto"/>
        <w:left w:val="none" w:sz="0" w:space="0" w:color="auto"/>
        <w:bottom w:val="none" w:sz="0" w:space="0" w:color="auto"/>
        <w:right w:val="none" w:sz="0" w:space="0" w:color="auto"/>
      </w:divBdr>
    </w:div>
    <w:div w:id="996347602">
      <w:bodyDiv w:val="1"/>
      <w:marLeft w:val="0"/>
      <w:marRight w:val="0"/>
      <w:marTop w:val="0"/>
      <w:marBottom w:val="0"/>
      <w:divBdr>
        <w:top w:val="none" w:sz="0" w:space="0" w:color="auto"/>
        <w:left w:val="none" w:sz="0" w:space="0" w:color="auto"/>
        <w:bottom w:val="none" w:sz="0" w:space="0" w:color="auto"/>
        <w:right w:val="none" w:sz="0" w:space="0" w:color="auto"/>
      </w:divBdr>
    </w:div>
    <w:div w:id="1198617777">
      <w:bodyDiv w:val="1"/>
      <w:marLeft w:val="0"/>
      <w:marRight w:val="0"/>
      <w:marTop w:val="0"/>
      <w:marBottom w:val="0"/>
      <w:divBdr>
        <w:top w:val="none" w:sz="0" w:space="0" w:color="auto"/>
        <w:left w:val="none" w:sz="0" w:space="0" w:color="auto"/>
        <w:bottom w:val="none" w:sz="0" w:space="0" w:color="auto"/>
        <w:right w:val="none" w:sz="0" w:space="0" w:color="auto"/>
      </w:divBdr>
    </w:div>
    <w:div w:id="1225800449">
      <w:bodyDiv w:val="1"/>
      <w:marLeft w:val="0"/>
      <w:marRight w:val="0"/>
      <w:marTop w:val="0"/>
      <w:marBottom w:val="0"/>
      <w:divBdr>
        <w:top w:val="none" w:sz="0" w:space="0" w:color="auto"/>
        <w:left w:val="none" w:sz="0" w:space="0" w:color="auto"/>
        <w:bottom w:val="none" w:sz="0" w:space="0" w:color="auto"/>
        <w:right w:val="none" w:sz="0" w:space="0" w:color="auto"/>
      </w:divBdr>
    </w:div>
    <w:div w:id="1352222710">
      <w:bodyDiv w:val="1"/>
      <w:marLeft w:val="0"/>
      <w:marRight w:val="0"/>
      <w:marTop w:val="0"/>
      <w:marBottom w:val="0"/>
      <w:divBdr>
        <w:top w:val="none" w:sz="0" w:space="0" w:color="auto"/>
        <w:left w:val="none" w:sz="0" w:space="0" w:color="auto"/>
        <w:bottom w:val="none" w:sz="0" w:space="0" w:color="auto"/>
        <w:right w:val="none" w:sz="0" w:space="0" w:color="auto"/>
      </w:divBdr>
    </w:div>
    <w:div w:id="1372221438">
      <w:bodyDiv w:val="1"/>
      <w:marLeft w:val="0"/>
      <w:marRight w:val="0"/>
      <w:marTop w:val="0"/>
      <w:marBottom w:val="0"/>
      <w:divBdr>
        <w:top w:val="none" w:sz="0" w:space="0" w:color="auto"/>
        <w:left w:val="none" w:sz="0" w:space="0" w:color="auto"/>
        <w:bottom w:val="none" w:sz="0" w:space="0" w:color="auto"/>
        <w:right w:val="none" w:sz="0" w:space="0" w:color="auto"/>
      </w:divBdr>
    </w:div>
    <w:div w:id="1454443604">
      <w:bodyDiv w:val="1"/>
      <w:marLeft w:val="0"/>
      <w:marRight w:val="0"/>
      <w:marTop w:val="0"/>
      <w:marBottom w:val="0"/>
      <w:divBdr>
        <w:top w:val="none" w:sz="0" w:space="0" w:color="auto"/>
        <w:left w:val="none" w:sz="0" w:space="0" w:color="auto"/>
        <w:bottom w:val="none" w:sz="0" w:space="0" w:color="auto"/>
        <w:right w:val="none" w:sz="0" w:space="0" w:color="auto"/>
      </w:divBdr>
    </w:div>
    <w:div w:id="1632789252">
      <w:bodyDiv w:val="1"/>
      <w:marLeft w:val="0"/>
      <w:marRight w:val="0"/>
      <w:marTop w:val="0"/>
      <w:marBottom w:val="0"/>
      <w:divBdr>
        <w:top w:val="none" w:sz="0" w:space="0" w:color="auto"/>
        <w:left w:val="none" w:sz="0" w:space="0" w:color="auto"/>
        <w:bottom w:val="none" w:sz="0" w:space="0" w:color="auto"/>
        <w:right w:val="none" w:sz="0" w:space="0" w:color="auto"/>
      </w:divBdr>
    </w:div>
    <w:div w:id="1706561263">
      <w:bodyDiv w:val="1"/>
      <w:marLeft w:val="0"/>
      <w:marRight w:val="0"/>
      <w:marTop w:val="0"/>
      <w:marBottom w:val="0"/>
      <w:divBdr>
        <w:top w:val="none" w:sz="0" w:space="0" w:color="auto"/>
        <w:left w:val="none" w:sz="0" w:space="0" w:color="auto"/>
        <w:bottom w:val="none" w:sz="0" w:space="0" w:color="auto"/>
        <w:right w:val="none" w:sz="0" w:space="0" w:color="auto"/>
      </w:divBdr>
    </w:div>
    <w:div w:id="1756365727">
      <w:bodyDiv w:val="1"/>
      <w:marLeft w:val="0"/>
      <w:marRight w:val="0"/>
      <w:marTop w:val="0"/>
      <w:marBottom w:val="0"/>
      <w:divBdr>
        <w:top w:val="none" w:sz="0" w:space="0" w:color="auto"/>
        <w:left w:val="none" w:sz="0" w:space="0" w:color="auto"/>
        <w:bottom w:val="none" w:sz="0" w:space="0" w:color="auto"/>
        <w:right w:val="none" w:sz="0" w:space="0" w:color="auto"/>
      </w:divBdr>
    </w:div>
    <w:div w:id="1819808672">
      <w:bodyDiv w:val="1"/>
      <w:marLeft w:val="0"/>
      <w:marRight w:val="0"/>
      <w:marTop w:val="0"/>
      <w:marBottom w:val="0"/>
      <w:divBdr>
        <w:top w:val="none" w:sz="0" w:space="0" w:color="auto"/>
        <w:left w:val="none" w:sz="0" w:space="0" w:color="auto"/>
        <w:bottom w:val="none" w:sz="0" w:space="0" w:color="auto"/>
        <w:right w:val="none" w:sz="0" w:space="0" w:color="auto"/>
      </w:divBdr>
    </w:div>
    <w:div w:id="1861314513">
      <w:bodyDiv w:val="1"/>
      <w:marLeft w:val="0"/>
      <w:marRight w:val="0"/>
      <w:marTop w:val="0"/>
      <w:marBottom w:val="0"/>
      <w:divBdr>
        <w:top w:val="none" w:sz="0" w:space="0" w:color="auto"/>
        <w:left w:val="none" w:sz="0" w:space="0" w:color="auto"/>
        <w:bottom w:val="none" w:sz="0" w:space="0" w:color="auto"/>
        <w:right w:val="none" w:sz="0" w:space="0" w:color="auto"/>
      </w:divBdr>
    </w:div>
    <w:div w:id="1912809155">
      <w:bodyDiv w:val="1"/>
      <w:marLeft w:val="0"/>
      <w:marRight w:val="0"/>
      <w:marTop w:val="0"/>
      <w:marBottom w:val="0"/>
      <w:divBdr>
        <w:top w:val="none" w:sz="0" w:space="0" w:color="auto"/>
        <w:left w:val="none" w:sz="0" w:space="0" w:color="auto"/>
        <w:bottom w:val="none" w:sz="0" w:space="0" w:color="auto"/>
        <w:right w:val="none" w:sz="0" w:space="0" w:color="auto"/>
      </w:divBdr>
    </w:div>
    <w:div w:id="19543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26CFD-58ED-4912-970E-CD26A126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MWagih</dc:creator>
  <cp:lastModifiedBy>Smair</cp:lastModifiedBy>
  <cp:revision>23</cp:revision>
  <cp:lastPrinted>2017-12-20T08:58:00Z</cp:lastPrinted>
  <dcterms:created xsi:type="dcterms:W3CDTF">2018-01-31T05:08:00Z</dcterms:created>
  <dcterms:modified xsi:type="dcterms:W3CDTF">2018-04-27T01:23:00Z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1a34fe86-00ad-3d45-a806-f5cb6a47578c</vt:lpwstr>
  </property>
  <property fmtid="{D5CDD505-2E9C-101B-9397-08002B2CF9AE}" pid="24" name="Mendeley Citation Style_1">
    <vt:lpwstr>http://www.zotero.org/styles/ieee</vt:lpwstr>
  </property>
</Properties>
</file>